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F1" w:rsidRPr="00644BDC" w:rsidRDefault="00BE690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 с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r w:rsidR="00644BDC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Компания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C40BF1" w:rsidRPr="00644BDC" w:rsidRDefault="00BE690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4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Пояснения к</w:t>
      </w:r>
      <w:r w:rsidRPr="006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бухгалтерскому балансу на </w:t>
      </w:r>
      <w:r w:rsidRPr="00644BDC">
        <w:rPr>
          <w:rFonts w:ascii="Times New Roman" w:hAnsi="Times New Roman" w:cs="Times New Roman"/>
          <w:b/>
          <w:sz w:val="24"/>
          <w:szCs w:val="24"/>
          <w:lang w:val="ru-RU"/>
        </w:rPr>
        <w:t>31.12.202</w:t>
      </w:r>
      <w:r w:rsidR="00FD1484" w:rsidRPr="00644BDC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644B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44BDC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644B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44BD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отчету о</w:t>
      </w:r>
      <w:r w:rsidRPr="00644B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44B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финансовых результатах за </w:t>
      </w:r>
      <w:r w:rsidRPr="00644BDC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FD1484" w:rsidRPr="00644BDC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644B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44B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год </w:t>
      </w:r>
    </w:p>
    <w:p w:rsidR="00644BDC" w:rsidRPr="00644BDC" w:rsidRDefault="00BE690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4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Краткая характеристика деятельности организации</w:t>
      </w:r>
      <w:r w:rsidR="00644BDC" w:rsidRPr="00644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Сокращенное наименование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ООО «</w:t>
      </w:r>
      <w:r w:rsidR="00644BDC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Компания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Юридический адрес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125008, г. Москва, ул. </w:t>
      </w:r>
      <w:proofErr w:type="spellStart"/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Михалковская</w:t>
      </w:r>
      <w:proofErr w:type="spellEnd"/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д.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21.</w:t>
      </w:r>
      <w:r w:rsidR="00644BDC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государственной регистрации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15.03.20</w:t>
      </w:r>
      <w:r w:rsidR="00644BDC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644BDC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40BF1" w:rsidRPr="00644BDC" w:rsidRDefault="00644BD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вид деятельности – оптовая торговля молочными продуктами. Обособленных подразделений нет. Численность сотрудников по состоянию на 31 декабря 2025 года составляет 38 чел. </w:t>
      </w:r>
    </w:p>
    <w:p w:rsidR="00644BDC" w:rsidRPr="00644BDC" w:rsidRDefault="00644BD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Уставный капитал составляет 500 тыс. руб. Единственным участником является Иванов А.С. с долей 100 процентов.</w:t>
      </w:r>
    </w:p>
    <w:p w:rsidR="00644BDC" w:rsidRPr="00644BDC" w:rsidRDefault="00644BD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Генеральный директор общества – А.С. Иванов. Главный бухгалтер – Е.П. Серова.</w:t>
      </w:r>
    </w:p>
    <w:p w:rsidR="00644BDC" w:rsidRPr="00644BDC" w:rsidRDefault="00644BD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Бухгалтерская отчетность компании не подлежит обязательному аудиту. </w:t>
      </w:r>
    </w:p>
    <w:p w:rsidR="00644BDC" w:rsidRDefault="00BE6900" w:rsidP="00644BD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4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Стандарты, по</w:t>
      </w:r>
      <w:r w:rsidRPr="006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которым составлена отчетность</w:t>
      </w:r>
      <w:r w:rsidR="003C389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Отчетность составлена в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РСБУ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Российскими стандартами бухгалтерского учета. </w:t>
      </w:r>
      <w:r w:rsidR="00644BDC">
        <w:rPr>
          <w:rFonts w:ascii="Times New Roman" w:hAnsi="Times New Roman" w:cs="Times New Roman"/>
          <w:sz w:val="24"/>
          <w:szCs w:val="24"/>
          <w:lang w:val="ru-RU"/>
        </w:rPr>
        <w:t xml:space="preserve">ООО «Компания» применяет упрощенные способы ведения бухгалтерского учета и составляет бухгалтерскую отчетность по упрощенной форме (ч. </w:t>
      </w:r>
      <w:r w:rsidR="00644BDC" w:rsidRPr="00644BDC">
        <w:rPr>
          <w:rFonts w:ascii="Times New Roman" w:hAnsi="Times New Roman" w:cs="Times New Roman"/>
          <w:sz w:val="24"/>
          <w:szCs w:val="24"/>
          <w:lang w:val="ru-RU"/>
        </w:rPr>
        <w:t>4 ст</w:t>
      </w:r>
      <w:r w:rsidR="00644BD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44BDC" w:rsidRPr="00644BDC">
        <w:rPr>
          <w:rFonts w:ascii="Times New Roman" w:hAnsi="Times New Roman" w:cs="Times New Roman"/>
          <w:sz w:val="24"/>
          <w:szCs w:val="24"/>
          <w:lang w:val="ru-RU"/>
        </w:rPr>
        <w:t xml:space="preserve">6 Федерального закона от </w:t>
      </w:r>
      <w:r w:rsidR="00644BDC">
        <w:rPr>
          <w:rFonts w:ascii="Times New Roman" w:hAnsi="Times New Roman" w:cs="Times New Roman"/>
          <w:sz w:val="24"/>
          <w:szCs w:val="24"/>
          <w:lang w:val="ru-RU"/>
        </w:rPr>
        <w:t>06.12.2011№</w:t>
      </w:r>
      <w:r w:rsidR="00644BDC" w:rsidRPr="00644BDC">
        <w:rPr>
          <w:rFonts w:ascii="Times New Roman" w:hAnsi="Times New Roman" w:cs="Times New Roman"/>
          <w:sz w:val="24"/>
          <w:szCs w:val="24"/>
          <w:lang w:val="ru-RU"/>
        </w:rPr>
        <w:t xml:space="preserve"> 402-ФЗ</w:t>
      </w:r>
      <w:r w:rsidR="003C389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44B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389E" w:rsidRPr="003C389E" w:rsidRDefault="003C389E" w:rsidP="003C389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ООО «Компания» применяет ФСБУ </w:t>
      </w:r>
      <w:r w:rsidRPr="003C389E">
        <w:rPr>
          <w:rFonts w:ascii="Cambria" w:hAnsi="Cambria" w:cs="Arial"/>
          <w:lang w:val="ru-RU"/>
        </w:rPr>
        <w:t>6/2020 "Основные средства”</w:t>
      </w:r>
      <w:r>
        <w:rPr>
          <w:rFonts w:ascii="Cambria" w:hAnsi="Cambria" w:cs="Arial"/>
          <w:lang w:val="ru-RU"/>
        </w:rPr>
        <w:t xml:space="preserve">, 5/2019 «Запасы», </w:t>
      </w:r>
      <w:r w:rsidRPr="003C389E">
        <w:rPr>
          <w:rFonts w:ascii="Cambria" w:hAnsi="Cambria" w:cs="Arial"/>
          <w:lang w:val="ru-RU"/>
        </w:rPr>
        <w:t>ПБУ 9/99 "Доходы организации"</w:t>
      </w:r>
      <w:r>
        <w:rPr>
          <w:rFonts w:ascii="Cambria" w:hAnsi="Cambria" w:cs="Arial"/>
          <w:lang w:val="ru-RU"/>
        </w:rPr>
        <w:t>, ПБУ 10/99 «Расходы организации», а также прочие обязательные стандарты и положения.</w:t>
      </w:r>
    </w:p>
    <w:p w:rsidR="00C40BF1" w:rsidRPr="00644BDC" w:rsidRDefault="003C389E" w:rsidP="003C38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 xml:space="preserve">ООО «Компания» не применяет </w:t>
      </w:r>
      <w:r w:rsidRPr="003C389E">
        <w:rPr>
          <w:lang w:val="ru-RU"/>
        </w:rPr>
        <w:t>ПБУ 18/02 "Учет расчетов по налогу на прибыль"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и  </w:t>
      </w:r>
      <w:r w:rsidRPr="003C389E">
        <w:rPr>
          <w:lang w:val="ru-RU"/>
        </w:rPr>
        <w:t>ПБУ</w:t>
      </w:r>
      <w:proofErr w:type="gramEnd"/>
      <w:r w:rsidRPr="003C389E">
        <w:rPr>
          <w:lang w:val="ru-RU"/>
        </w:rPr>
        <w:t xml:space="preserve"> 8/2010 «Оценочные обязательства, условные обязательства и условные активы»</w:t>
      </w:r>
      <w:r>
        <w:rPr>
          <w:lang w:val="ru-RU"/>
        </w:rPr>
        <w:t xml:space="preserve">, так как вправе вести упрощенный бухучет.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не получала в 2025 году имущество в аренду и государственную помощь. </w:t>
      </w:r>
    </w:p>
    <w:p w:rsidR="00C40BF1" w:rsidRPr="00644BDC" w:rsidRDefault="003C389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BE6900" w:rsidRPr="006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Инвентаризация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4"/>
        <w:gridCol w:w="2306"/>
        <w:gridCol w:w="1781"/>
      </w:tblGrid>
      <w:tr w:rsidR="00C40BF1" w:rsidRPr="00644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F1" w:rsidRPr="00644BDC" w:rsidRDefault="00B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B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F1" w:rsidRPr="00644BDC" w:rsidRDefault="00B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B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  <w:r w:rsidRPr="00644B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B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F1" w:rsidRPr="00644BDC" w:rsidRDefault="00B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B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Примечания</w:t>
            </w:r>
          </w:p>
        </w:tc>
      </w:tr>
      <w:tr w:rsidR="00C40BF1" w:rsidRPr="00644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F1" w:rsidRPr="00644BDC" w:rsidRDefault="00B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F1" w:rsidRPr="00644BDC" w:rsidRDefault="00BE69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</w:t>
            </w:r>
            <w:r w:rsidR="00FD1484" w:rsidRPr="00644B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F1" w:rsidRPr="00644BDC" w:rsidRDefault="00B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40BF1" w:rsidRPr="00644B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F1" w:rsidRPr="00644BDC" w:rsidRDefault="00B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Материально-производственные запасы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F1" w:rsidRPr="00644BDC" w:rsidRDefault="00BE69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</w:t>
            </w:r>
            <w:r w:rsidR="00FD1484" w:rsidRPr="00644B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BF1" w:rsidRPr="00644BDC" w:rsidRDefault="00BE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C40BF1" w:rsidRPr="00644BDC" w:rsidRDefault="00BE690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ходе инвентаризации недостач и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излишков не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установлено. </w:t>
      </w:r>
    </w:p>
    <w:p w:rsidR="00C40BF1" w:rsidRPr="00644BDC" w:rsidRDefault="003C389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BE6900" w:rsidRPr="00644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Основные факторы, повлиявшие на</w:t>
      </w:r>
      <w:r w:rsidR="00BE6900" w:rsidRPr="006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BE6900" w:rsidRPr="00644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результаты деятельности</w:t>
      </w:r>
    </w:p>
    <w:p w:rsidR="00C40BF1" w:rsidRPr="00644BDC" w:rsidRDefault="00BE690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Выручка организации за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отчетный период составила </w:t>
      </w:r>
      <w:r w:rsidR="003C389E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C389E">
        <w:rPr>
          <w:rFonts w:ascii="Times New Roman" w:hAnsi="Times New Roman" w:cs="Times New Roman"/>
          <w:color w:val="000000"/>
          <w:sz w:val="24"/>
          <w:szCs w:val="24"/>
          <w:lang w:val="ru-RU"/>
        </w:rPr>
        <w:t>500</w:t>
      </w:r>
      <w:r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тыс. руб., что </w:t>
      </w:r>
      <w:r w:rsidR="003C38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выше 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аналогичного показателя прошлого года. </w:t>
      </w:r>
      <w:r w:rsidR="003C38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Чистая прибыль организации за отчетный период составила 1 380 </w:t>
      </w:r>
      <w:r w:rsidR="00B638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тыс. </w:t>
      </w:r>
      <w:r w:rsidR="003C38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руб., что выше аналогичного показателя прошлого года. Рост показателей связан с увеличением цен и 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спроса на </w:t>
      </w:r>
      <w:r w:rsidR="003C389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товары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Это связано с</w:t>
      </w:r>
      <w:r w:rsidR="003C38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инфляцией и повышением </w:t>
      </w:r>
      <w:r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уровня платежеспособности покупателей.</w:t>
      </w:r>
    </w:p>
    <w:p w:rsidR="00C40BF1" w:rsidRPr="00644BDC" w:rsidRDefault="00B6380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BE6900" w:rsidRPr="00644B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Информация о деятельности</w:t>
      </w:r>
    </w:p>
    <w:p w:rsidR="00C40BF1" w:rsidRDefault="00B63804" w:rsidP="00B6380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Компания планирует продолжать вести деятельность в 2026 году. Ликвидация или реорганизация не предусмотрена. </w:t>
      </w:r>
      <w:r w:rsidR="00BE6900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Бухгалтерская (финансовая) отчетность за</w:t>
      </w:r>
      <w:r w:rsidR="00BE6900"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E6900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отчетный год была подготовлена на</w:t>
      </w:r>
      <w:r w:rsidR="00BE6900"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E6900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основе принципа непрерывности деятельности. </w:t>
      </w:r>
    </w:p>
    <w:p w:rsidR="00B63804" w:rsidRPr="00B63804" w:rsidRDefault="00B63804" w:rsidP="00B63804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638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6.</w:t>
      </w:r>
      <w:r w:rsidRPr="00B638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638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Учетная политика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809"/>
        <w:gridCol w:w="2795"/>
      </w:tblGrid>
      <w:tr w:rsidR="00B63804" w:rsidTr="00BF46A6">
        <w:tc>
          <w:tcPr>
            <w:tcW w:w="1413" w:type="dxa"/>
          </w:tcPr>
          <w:p w:rsidR="00B63804" w:rsidRPr="00B63804" w:rsidRDefault="00B63804" w:rsidP="00B638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638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Объект учета</w:t>
            </w:r>
          </w:p>
        </w:tc>
        <w:tc>
          <w:tcPr>
            <w:tcW w:w="4809" w:type="dxa"/>
          </w:tcPr>
          <w:p w:rsidR="00B63804" w:rsidRPr="00B63804" w:rsidRDefault="00B63804" w:rsidP="00B638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638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Учетная политика</w:t>
            </w:r>
          </w:p>
        </w:tc>
        <w:tc>
          <w:tcPr>
            <w:tcW w:w="2795" w:type="dxa"/>
          </w:tcPr>
          <w:p w:rsidR="00B63804" w:rsidRPr="00B63804" w:rsidRDefault="00B63804" w:rsidP="00B6380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638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Основание</w:t>
            </w:r>
          </w:p>
        </w:tc>
      </w:tr>
      <w:tr w:rsidR="00B63804" w:rsidTr="00BF46A6">
        <w:tc>
          <w:tcPr>
            <w:tcW w:w="1413" w:type="dxa"/>
          </w:tcPr>
          <w:p w:rsidR="00B63804" w:rsidRDefault="00B63804" w:rsidP="00B638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</w:p>
        </w:tc>
        <w:tc>
          <w:tcPr>
            <w:tcW w:w="4809" w:type="dxa"/>
          </w:tcPr>
          <w:p w:rsidR="00B63804" w:rsidRPr="00BF46A6" w:rsidRDefault="00BF46A6" w:rsidP="00BF46A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B63804" w:rsidRPr="00B638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не применяет ФСБУ 6/2020 в отношении активов, </w:t>
            </w:r>
            <w:r w:rsidR="00B638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стоимость которых не </w:t>
            </w:r>
            <w:r w:rsidR="00B63804" w:rsidRPr="00B638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превышает 100 000 руб. за единицу. </w:t>
            </w:r>
            <w:r w:rsidR="00B63804" w:rsidRPr="00BF4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Затраты на приобретение, создание указанных активов признаются расходами периода, в котором они понесены</w:t>
            </w:r>
            <w:r w:rsidR="00B63804" w:rsidRPr="00BF4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B63804" w:rsidRPr="00BF46A6" w:rsidRDefault="00BF46A6" w:rsidP="00BF46A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B63804" w:rsidRPr="00BF4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 признания объект основных средств оценивается в бухгалтерском учете по первоначальной стоимости. Переоценка не производится.</w:t>
            </w:r>
          </w:p>
          <w:p w:rsidR="00B63804" w:rsidRPr="00B63804" w:rsidRDefault="00BF46A6" w:rsidP="00BF46A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BF4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Амортизация по объектам основных средств начисляется ежемесячно линейным способом</w:t>
            </w:r>
          </w:p>
        </w:tc>
        <w:tc>
          <w:tcPr>
            <w:tcW w:w="2795" w:type="dxa"/>
          </w:tcPr>
          <w:p w:rsidR="00B63804" w:rsidRDefault="00BF46A6" w:rsidP="00B638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Пункты 5, 13,  32 и 35 ФСБУ 6/2020</w:t>
            </w:r>
          </w:p>
        </w:tc>
      </w:tr>
      <w:tr w:rsidR="00B63804" w:rsidTr="00BF46A6">
        <w:tc>
          <w:tcPr>
            <w:tcW w:w="1413" w:type="dxa"/>
          </w:tcPr>
          <w:p w:rsidR="00B63804" w:rsidRDefault="00BF46A6" w:rsidP="00B638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Материально-производственные запасы</w:t>
            </w:r>
          </w:p>
        </w:tc>
        <w:tc>
          <w:tcPr>
            <w:tcW w:w="4809" w:type="dxa"/>
          </w:tcPr>
          <w:p w:rsidR="00BF46A6" w:rsidRDefault="00BF46A6" w:rsidP="00BF46A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BF4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себестоимость приобретенных запасов включаются только уплаченные или подлежащие уплате при приобретении запасов суммы без учета скидок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BF4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премий</w:t>
            </w:r>
          </w:p>
          <w:p w:rsidR="00BF46A6" w:rsidRPr="00BF46A6" w:rsidRDefault="00BF46A6" w:rsidP="00BF46A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BF4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Затраты на приобретение материалов отражаются на счете 10 «Материалы».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Счета 15 и 16 не используются. </w:t>
            </w:r>
          </w:p>
          <w:p w:rsidR="00BF46A6" w:rsidRPr="00BF46A6" w:rsidRDefault="00BF46A6" w:rsidP="00BF46A6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BF4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 реализации и ином выбытии все группы запасов оцениваются по средней себестоимости. </w:t>
            </w:r>
          </w:p>
          <w:p w:rsidR="00B63804" w:rsidRDefault="00BF46A6" w:rsidP="00055144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BF46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не применяет ФСБУ 5/2019 в отношении запасов, предназначенных для управленческих нужд. К таким запасам относятся канцелярские принадлежности, бумага, подарки партнерам</w:t>
            </w:r>
          </w:p>
        </w:tc>
        <w:tc>
          <w:tcPr>
            <w:tcW w:w="2795" w:type="dxa"/>
          </w:tcPr>
          <w:p w:rsidR="00B63804" w:rsidRDefault="00BF46A6" w:rsidP="00B638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Пункты 6, 13, 17, 26</w:t>
            </w:r>
            <w:r w:rsidR="005A47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ФСБУ 5/2019</w:t>
            </w:r>
          </w:p>
        </w:tc>
      </w:tr>
      <w:tr w:rsidR="00B63804" w:rsidTr="00BF46A6">
        <w:tc>
          <w:tcPr>
            <w:tcW w:w="1413" w:type="dxa"/>
          </w:tcPr>
          <w:p w:rsidR="00B63804" w:rsidRDefault="005A47FB" w:rsidP="00B638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Проценты</w:t>
            </w:r>
          </w:p>
        </w:tc>
        <w:tc>
          <w:tcPr>
            <w:tcW w:w="4809" w:type="dxa"/>
          </w:tcPr>
          <w:p w:rsidR="00B63804" w:rsidRPr="005A47FB" w:rsidRDefault="005A47FB" w:rsidP="005A47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47FB">
              <w:rPr>
                <w:rFonts w:eastAsia="Times New Roman"/>
                <w:lang w:val="ru-RU"/>
              </w:rPr>
              <w:t>Проценты по всем займам, в том числе связанным с приобретением, сооружением или изготовлением инвестиционного актива, учитываются в составе прочих расходов</w:t>
            </w:r>
          </w:p>
        </w:tc>
        <w:tc>
          <w:tcPr>
            <w:tcW w:w="2795" w:type="dxa"/>
          </w:tcPr>
          <w:p w:rsidR="00B63804" w:rsidRDefault="005A47FB" w:rsidP="00B638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listdesc"/>
                <w:rFonts w:eastAsia="Times New Roman"/>
                <w:lang w:val="ru-RU"/>
              </w:rPr>
              <w:t>П</w:t>
            </w:r>
            <w:proofErr w:type="spellStart"/>
            <w:r>
              <w:rPr>
                <w:rStyle w:val="listdesc"/>
                <w:rFonts w:eastAsia="Times New Roman"/>
              </w:rPr>
              <w:t>ункт</w:t>
            </w:r>
            <w:proofErr w:type="spellEnd"/>
            <w:r>
              <w:rPr>
                <w:rStyle w:val="listdesc"/>
                <w:rFonts w:eastAsia="Times New Roman"/>
              </w:rPr>
              <w:t xml:space="preserve"> 7 ПБУ 15/2008</w:t>
            </w:r>
          </w:p>
        </w:tc>
      </w:tr>
      <w:tr w:rsidR="005A47FB" w:rsidTr="00BF46A6">
        <w:tc>
          <w:tcPr>
            <w:tcW w:w="1413" w:type="dxa"/>
          </w:tcPr>
          <w:p w:rsidR="005A47FB" w:rsidRDefault="00055144" w:rsidP="00B638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4809" w:type="dxa"/>
          </w:tcPr>
          <w:p w:rsidR="00055144" w:rsidRPr="00055144" w:rsidRDefault="00055144" w:rsidP="00055144">
            <w:pPr>
              <w:spacing w:before="100" w:after="100"/>
              <w:rPr>
                <w:rFonts w:eastAsia="Times New Roman"/>
                <w:lang w:val="ru-RU"/>
              </w:rPr>
            </w:pPr>
            <w:r w:rsidRPr="00055144">
              <w:rPr>
                <w:rFonts w:eastAsia="Times New Roman"/>
                <w:lang w:val="ru-RU"/>
              </w:rPr>
              <w:t xml:space="preserve">Расходы на продажу товаров ежемесячно списываются в полном объеме с кредита счета 44 «Расходы на продажу» в дебет счета 90 «Продажи». </w:t>
            </w:r>
          </w:p>
          <w:p w:rsidR="005A47FB" w:rsidRPr="005A47FB" w:rsidRDefault="005A47FB" w:rsidP="005A47FB">
            <w:pPr>
              <w:rPr>
                <w:rFonts w:eastAsia="Times New Roman"/>
                <w:lang w:val="ru-RU"/>
              </w:rPr>
            </w:pPr>
          </w:p>
        </w:tc>
        <w:tc>
          <w:tcPr>
            <w:tcW w:w="2795" w:type="dxa"/>
          </w:tcPr>
          <w:p w:rsidR="005A47FB" w:rsidRDefault="00055144" w:rsidP="00055144">
            <w:pPr>
              <w:rPr>
                <w:rStyle w:val="listdesc"/>
                <w:rFonts w:eastAsia="Times New Roman"/>
                <w:lang w:val="ru-RU"/>
              </w:rPr>
            </w:pPr>
            <w:r w:rsidRPr="00055144">
              <w:rPr>
                <w:rStyle w:val="listdesc"/>
                <w:rFonts w:eastAsia="Times New Roman"/>
                <w:lang w:val="ru-RU"/>
              </w:rPr>
              <w:t>План счетов бухгалтерского учета и Инструкция по его применению (приказ Минфина от 31.10.2000 № 94н), пункт 7 ПБУ 1/2008</w:t>
            </w:r>
          </w:p>
        </w:tc>
      </w:tr>
    </w:tbl>
    <w:p w:rsidR="00C40BF1" w:rsidRPr="00644BDC" w:rsidRDefault="00B6380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</w:t>
      </w:r>
      <w:r w:rsidR="00BE6900" w:rsidRPr="00B638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Дата составления текстовых пояснений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="00BE6900"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="00BE6900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марта</w:t>
      </w:r>
      <w:r w:rsidR="00BE6900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FD1484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BE6900" w:rsidRPr="00644B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E6900" w:rsidRPr="00644B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года.</w:t>
      </w:r>
    </w:p>
    <w:p w:rsidR="00C40BF1" w:rsidRPr="00644BDC" w:rsidRDefault="00C40BF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40BF1" w:rsidRPr="00B63804" w:rsidRDefault="00B6380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6380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Генеральный директор</w:t>
      </w:r>
      <w:r w:rsidRPr="00B6380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6380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6380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63804">
        <w:rPr>
          <w:rFonts w:ascii="Pushkin" w:hAnsi="Pushkin" w:cs="Times New Roman"/>
          <w:color w:val="000000"/>
          <w:sz w:val="24"/>
          <w:szCs w:val="24"/>
          <w:lang w:val="ru-RU"/>
        </w:rPr>
        <w:t>Иванов</w:t>
      </w:r>
      <w:r w:rsidRPr="00B6380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6380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B63804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А.С. Иванов</w:t>
      </w:r>
      <w:r w:rsidR="00BE6900" w:rsidRPr="00B63804">
        <w:rPr>
          <w:rFonts w:ascii="Times New Roman" w:hAnsi="Times New Roman" w:cs="Times New Roman"/>
          <w:color w:val="000000"/>
          <w:sz w:val="24"/>
          <w:szCs w:val="24"/>
          <w:lang w:val="ru-RU"/>
        </w:rPr>
        <w:t>    </w:t>
      </w:r>
    </w:p>
    <w:sectPr w:rsidR="00C40BF1" w:rsidRPr="00B63804" w:rsidSect="00C40BF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ushkin">
    <w:panose1 w:val="02000507000000020002"/>
    <w:charset w:val="CC"/>
    <w:family w:val="modern"/>
    <w:notTrueType/>
    <w:pitch w:val="variable"/>
    <w:sig w:usb0="80000203" w:usb1="10000008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6A01"/>
    <w:multiLevelType w:val="hybridMultilevel"/>
    <w:tmpl w:val="0A5E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E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46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036297"/>
    <w:multiLevelType w:val="multilevel"/>
    <w:tmpl w:val="2EBA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5144"/>
    <w:rsid w:val="00080EBD"/>
    <w:rsid w:val="002D33B1"/>
    <w:rsid w:val="002D3591"/>
    <w:rsid w:val="003514A0"/>
    <w:rsid w:val="00355712"/>
    <w:rsid w:val="003C389E"/>
    <w:rsid w:val="004F7E17"/>
    <w:rsid w:val="005A05CE"/>
    <w:rsid w:val="005A47FB"/>
    <w:rsid w:val="00644BDC"/>
    <w:rsid w:val="00653AF6"/>
    <w:rsid w:val="008D2CB8"/>
    <w:rsid w:val="00B63804"/>
    <w:rsid w:val="00B73A5A"/>
    <w:rsid w:val="00BE6900"/>
    <w:rsid w:val="00BF46A6"/>
    <w:rsid w:val="00C40BF1"/>
    <w:rsid w:val="00E438A1"/>
    <w:rsid w:val="00EC1152"/>
    <w:rsid w:val="00F01E19"/>
    <w:rsid w:val="00F536A8"/>
    <w:rsid w:val="00FD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DD5F"/>
  <w15:docId w15:val="{BD6AAE52-5D42-40C2-8A66-8152B681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44BDC"/>
    <w:pPr>
      <w:ind w:left="720"/>
      <w:contextualSpacing/>
    </w:pPr>
  </w:style>
  <w:style w:type="table" w:styleId="a4">
    <w:name w:val="Table Grid"/>
    <w:basedOn w:val="a1"/>
    <w:uiPriority w:val="59"/>
    <w:rsid w:val="00B6380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desc">
    <w:name w:val="list__desc"/>
    <w:basedOn w:val="a0"/>
    <w:rsid w:val="00BF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Людмила Анатольевна</dc:creator>
  <dc:description>Подготовлено экспертами Группы Актион</dc:description>
  <cp:lastModifiedBy>Масленникова Людмила Анатольевна</cp:lastModifiedBy>
  <cp:revision>3</cp:revision>
  <dcterms:created xsi:type="dcterms:W3CDTF">2026-02-09T12:34:00Z</dcterms:created>
  <dcterms:modified xsi:type="dcterms:W3CDTF">2026-02-09T13:32:00Z</dcterms:modified>
</cp:coreProperties>
</file>