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E0120" w14:textId="77777777" w:rsidR="00881716" w:rsidRDefault="00881716" w:rsidP="008C75C2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EA28FA5" w14:textId="77777777" w:rsidR="00881716" w:rsidRDefault="00881716" w:rsidP="008C75C2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986A246" w14:textId="012E0C82" w:rsidR="008C75C2" w:rsidRPr="008C75C2" w:rsidRDefault="008C75C2" w:rsidP="008C75C2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C75C2">
        <w:rPr>
          <w:rFonts w:ascii="Times New Roman" w:hAnsi="Times New Roman" w:cs="Times New Roman"/>
          <w:sz w:val="24"/>
          <w:szCs w:val="24"/>
        </w:rPr>
        <w:t>Общество с ограниченной ответственностью «Альфа»</w:t>
      </w:r>
    </w:p>
    <w:p w14:paraId="0D0C1A45" w14:textId="77777777" w:rsidR="008C75C2" w:rsidRPr="008C75C2" w:rsidRDefault="008C75C2" w:rsidP="008C75C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75C2">
        <w:rPr>
          <w:rFonts w:ascii="Times New Roman" w:hAnsi="Times New Roman" w:cs="Times New Roman"/>
          <w:sz w:val="24"/>
          <w:szCs w:val="24"/>
        </w:rPr>
        <w:t>(ООО «Альфа»)</w:t>
      </w:r>
    </w:p>
    <w:p w14:paraId="24587D71" w14:textId="77777777" w:rsidR="008C75C2" w:rsidRPr="008C75C2" w:rsidRDefault="008C75C2" w:rsidP="008C75C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75C2">
        <w:rPr>
          <w:rFonts w:ascii="Times New Roman" w:hAnsi="Times New Roman" w:cs="Times New Roman"/>
          <w:sz w:val="24"/>
          <w:szCs w:val="24"/>
        </w:rPr>
        <w:t>ИНН 7708123459, КПП 770801009, ОКПО 98756423</w:t>
      </w:r>
    </w:p>
    <w:p w14:paraId="71D1309D" w14:textId="77777777" w:rsidR="008C75C2" w:rsidRPr="008C75C2" w:rsidRDefault="008C75C2" w:rsidP="008C75C2">
      <w:pPr>
        <w:pStyle w:val="a3"/>
        <w:spacing w:before="283" w:after="57"/>
        <w:jc w:val="center"/>
        <w:rPr>
          <w:rStyle w:val="a4"/>
          <w:rFonts w:ascii="Times New Roman" w:hAnsi="Times New Roman" w:cs="Times New Roman"/>
          <w:sz w:val="24"/>
          <w:szCs w:val="24"/>
        </w:rPr>
      </w:pPr>
      <w:r w:rsidRPr="008C75C2">
        <w:rPr>
          <w:rStyle w:val="a4"/>
          <w:rFonts w:ascii="Times New Roman" w:hAnsi="Times New Roman" w:cs="Times New Roman"/>
          <w:sz w:val="24"/>
          <w:szCs w:val="24"/>
        </w:rPr>
        <w:t xml:space="preserve">ХАРАКТЕРИСТИКА </w:t>
      </w:r>
    </w:p>
    <w:p w14:paraId="0142EBB4" w14:textId="77777777" w:rsidR="008C75C2" w:rsidRPr="008C75C2" w:rsidRDefault="008C75C2" w:rsidP="008C75C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C75C2">
        <w:rPr>
          <w:rFonts w:ascii="Times New Roman" w:hAnsi="Times New Roman" w:cs="Times New Roman"/>
          <w:sz w:val="24"/>
          <w:szCs w:val="24"/>
        </w:rPr>
        <w:t>на Иванову Анну Сергеевну</w:t>
      </w:r>
    </w:p>
    <w:p w14:paraId="7F5904D2" w14:textId="77777777" w:rsidR="008C75C2" w:rsidRPr="008C75C2" w:rsidRDefault="008C75C2" w:rsidP="008C75C2">
      <w:pPr>
        <w:pStyle w:val="a3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51AE17B" w14:textId="77777777" w:rsidR="008C75C2" w:rsidRPr="008C75C2" w:rsidRDefault="008C75C2" w:rsidP="008C75C2">
      <w:pPr>
        <w:pStyle w:val="a3"/>
        <w:spacing w:before="113"/>
        <w:jc w:val="both"/>
        <w:rPr>
          <w:rFonts w:ascii="Times New Roman" w:hAnsi="Times New Roman" w:cs="Times New Roman"/>
          <w:sz w:val="24"/>
          <w:szCs w:val="24"/>
        </w:rPr>
      </w:pPr>
      <w:r w:rsidRPr="008C75C2">
        <w:rPr>
          <w:rFonts w:ascii="Times New Roman" w:hAnsi="Times New Roman" w:cs="Times New Roman"/>
          <w:sz w:val="24"/>
          <w:szCs w:val="24"/>
        </w:rPr>
        <w:t xml:space="preserve">Анна Сергеевна Иванова, 1969 года рождения, работала в ООО «Альфа» в должности бухгалтера с 15 января 2015 года по 1 июля 2024 года. Образование высшее, окончила Московскую гуманитарно-техническую академию в 1999 году. В 2008 году получила квалификацию «профессиональный бухгалтер — финансовый менеджер, финансовый консультант (эксперт)». Постоянно стремится к профессиональному росту, регулярно участвует в мероприятиях по повышению квалификации.  </w:t>
      </w:r>
    </w:p>
    <w:p w14:paraId="4348EDFF" w14:textId="77777777" w:rsidR="008C75C2" w:rsidRPr="008C75C2" w:rsidRDefault="008C75C2" w:rsidP="008C75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C75C2">
        <w:rPr>
          <w:rFonts w:ascii="Times New Roman" w:hAnsi="Times New Roman" w:cs="Times New Roman"/>
          <w:sz w:val="24"/>
          <w:szCs w:val="24"/>
        </w:rPr>
        <w:t xml:space="preserve">За время работы в ООО «Альфа» неоднократно проходили проверки контролирующих органов (ФНС России, ФСС России, СФР, </w:t>
      </w:r>
      <w:proofErr w:type="spellStart"/>
      <w:r w:rsidRPr="008C75C2">
        <w:rPr>
          <w:rFonts w:ascii="Times New Roman" w:hAnsi="Times New Roman" w:cs="Times New Roman"/>
          <w:sz w:val="24"/>
          <w:szCs w:val="24"/>
        </w:rPr>
        <w:t>Роструда</w:t>
      </w:r>
      <w:proofErr w:type="spellEnd"/>
      <w:r w:rsidRPr="008C75C2">
        <w:rPr>
          <w:rFonts w:ascii="Times New Roman" w:hAnsi="Times New Roman" w:cs="Times New Roman"/>
          <w:sz w:val="24"/>
          <w:szCs w:val="24"/>
        </w:rPr>
        <w:t>). По результатам проверок нарушений в порядке ведения учета и составления отчетности выявлено не было.</w:t>
      </w:r>
    </w:p>
    <w:p w14:paraId="5FDF1FF5" w14:textId="77777777" w:rsidR="008C75C2" w:rsidRPr="008C75C2" w:rsidRDefault="008C75C2" w:rsidP="008C75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C75C2">
        <w:rPr>
          <w:rFonts w:ascii="Times New Roman" w:hAnsi="Times New Roman" w:cs="Times New Roman"/>
          <w:sz w:val="24"/>
          <w:szCs w:val="24"/>
        </w:rPr>
        <w:t>По итогам работы Иванова А.С. была неоднократно премирована, награждалась почетными грамотами организации за доблестный труд. За годы работы в ООО «Альфа» зарекомендовала себя только с положительной стороны, как отзывчивый, аккуратный, исполнительный сотрудник, профессионал своего дела. Проявила себя отличным организатором и профессиональным специалистом. В общении с коллегами внимательна, дружелюбна.</w:t>
      </w:r>
    </w:p>
    <w:p w14:paraId="0DD9EF6C" w14:textId="77777777" w:rsidR="008C75C2" w:rsidRPr="008C75C2" w:rsidRDefault="008C75C2" w:rsidP="008C75C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C75C2">
        <w:rPr>
          <w:rFonts w:ascii="Times New Roman" w:hAnsi="Times New Roman" w:cs="Times New Roman"/>
          <w:sz w:val="24"/>
          <w:szCs w:val="24"/>
        </w:rPr>
        <w:t>Характеристика выдана для представления по месту требования.</w:t>
      </w:r>
    </w:p>
    <w:p w14:paraId="7CC2A78C" w14:textId="1E8A1A86" w:rsidR="008C75C2" w:rsidRPr="008C75C2" w:rsidRDefault="008C75C2" w:rsidP="008C75C2">
      <w:pPr>
        <w:pStyle w:val="a3"/>
        <w:spacing w:before="283"/>
        <w:rPr>
          <w:rFonts w:ascii="Times New Roman" w:hAnsi="Times New Roman" w:cs="Times New Roman"/>
          <w:sz w:val="24"/>
          <w:szCs w:val="24"/>
        </w:rPr>
      </w:pPr>
      <w:r w:rsidRPr="008C75C2">
        <w:rPr>
          <w:rFonts w:ascii="Times New Roman" w:hAnsi="Times New Roman" w:cs="Times New Roman"/>
          <w:sz w:val="24"/>
          <w:szCs w:val="24"/>
        </w:rPr>
        <w:t xml:space="preserve">Генеральный директор </w:t>
      </w:r>
      <w:r w:rsidRPr="008C75C2">
        <w:rPr>
          <w:rFonts w:ascii="Times New Roman" w:hAnsi="Times New Roman" w:cs="Times New Roman"/>
          <w:sz w:val="24"/>
          <w:szCs w:val="24"/>
        </w:rPr>
        <w:tab/>
      </w:r>
      <w:r w:rsidRPr="008C75C2">
        <w:rPr>
          <w:rFonts w:ascii="Times New Roman" w:hAnsi="Times New Roman" w:cs="Times New Roman"/>
          <w:sz w:val="24"/>
          <w:szCs w:val="24"/>
        </w:rPr>
        <w:tab/>
      </w:r>
      <w:r w:rsidRPr="008C75C2">
        <w:rPr>
          <w:rFonts w:ascii="Times New Roman" w:hAnsi="Times New Roman" w:cs="Times New Roman"/>
          <w:sz w:val="24"/>
          <w:szCs w:val="24"/>
        </w:rPr>
        <w:tab/>
      </w:r>
      <w:r w:rsidRPr="008C75C2">
        <w:rPr>
          <w:rFonts w:ascii="Times New Roman" w:hAnsi="Times New Roman" w:cs="Times New Roman"/>
          <w:sz w:val="24"/>
          <w:szCs w:val="24"/>
        </w:rPr>
        <w:tab/>
      </w:r>
      <w:r w:rsidRPr="008C75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C75C2">
        <w:rPr>
          <w:rFonts w:ascii="Times New Roman" w:hAnsi="Times New Roman" w:cs="Times New Roman"/>
          <w:sz w:val="24"/>
          <w:szCs w:val="24"/>
        </w:rPr>
        <w:tab/>
      </w:r>
      <w:r w:rsidRPr="008C75C2">
        <w:rPr>
          <w:rStyle w:val="a5"/>
          <w:rFonts w:ascii="Times New Roman" w:hAnsi="Times New Roman" w:cs="Times New Roman"/>
          <w:color w:val="auto"/>
          <w:sz w:val="24"/>
          <w:szCs w:val="24"/>
        </w:rPr>
        <w:t>Львов</w:t>
      </w:r>
      <w:r w:rsidRPr="008C75C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8C75C2">
        <w:rPr>
          <w:rFonts w:ascii="Times New Roman" w:hAnsi="Times New Roman" w:cs="Times New Roman"/>
          <w:sz w:val="24"/>
          <w:szCs w:val="24"/>
        </w:rPr>
        <w:tab/>
      </w:r>
      <w:r w:rsidRPr="008C75C2">
        <w:rPr>
          <w:rFonts w:ascii="Times New Roman" w:hAnsi="Times New Roman" w:cs="Times New Roman"/>
          <w:sz w:val="24"/>
          <w:szCs w:val="24"/>
        </w:rPr>
        <w:tab/>
      </w:r>
      <w:r w:rsidRPr="008C75C2">
        <w:rPr>
          <w:rFonts w:ascii="Times New Roman" w:hAnsi="Times New Roman" w:cs="Times New Roman"/>
          <w:sz w:val="24"/>
          <w:szCs w:val="24"/>
        </w:rPr>
        <w:tab/>
      </w:r>
      <w:r w:rsidRPr="008C75C2">
        <w:rPr>
          <w:rFonts w:ascii="Times New Roman" w:hAnsi="Times New Roman" w:cs="Times New Roman"/>
          <w:sz w:val="24"/>
          <w:szCs w:val="24"/>
        </w:rPr>
        <w:tab/>
      </w:r>
      <w:r w:rsidRPr="008C75C2">
        <w:rPr>
          <w:rFonts w:ascii="Times New Roman" w:hAnsi="Times New Roman" w:cs="Times New Roman"/>
          <w:sz w:val="24"/>
          <w:szCs w:val="24"/>
        </w:rPr>
        <w:tab/>
      </w:r>
      <w:r w:rsidRPr="008C75C2">
        <w:rPr>
          <w:rFonts w:ascii="Times New Roman" w:hAnsi="Times New Roman" w:cs="Times New Roman"/>
          <w:sz w:val="24"/>
          <w:szCs w:val="24"/>
        </w:rPr>
        <w:tab/>
      </w:r>
      <w:r w:rsidRPr="008C75C2">
        <w:rPr>
          <w:rFonts w:ascii="Times New Roman" w:hAnsi="Times New Roman" w:cs="Times New Roman"/>
          <w:sz w:val="24"/>
          <w:szCs w:val="24"/>
        </w:rPr>
        <w:tab/>
      </w:r>
      <w:r w:rsidRPr="008C75C2">
        <w:rPr>
          <w:rFonts w:ascii="Times New Roman" w:hAnsi="Times New Roman" w:cs="Times New Roman"/>
          <w:sz w:val="24"/>
          <w:szCs w:val="24"/>
        </w:rPr>
        <w:tab/>
        <w:t>А.В. Львов</w:t>
      </w:r>
    </w:p>
    <w:p w14:paraId="52A2913B" w14:textId="6E906D9F" w:rsidR="008C75C2" w:rsidRPr="008C75C2" w:rsidRDefault="008C75C2" w:rsidP="008C75C2">
      <w:pPr>
        <w:pStyle w:val="a3"/>
        <w:rPr>
          <w:rFonts w:ascii="Times New Roman" w:hAnsi="Times New Roman" w:cs="Times New Roman"/>
          <w:sz w:val="24"/>
          <w:szCs w:val="24"/>
        </w:rPr>
      </w:pPr>
      <w:r w:rsidRPr="008C75C2">
        <w:rPr>
          <w:rFonts w:ascii="Times New Roman" w:hAnsi="Times New Roman" w:cs="Times New Roman"/>
          <w:sz w:val="24"/>
          <w:szCs w:val="24"/>
        </w:rPr>
        <w:tab/>
      </w:r>
      <w:r w:rsidRPr="008C75C2">
        <w:rPr>
          <w:rFonts w:ascii="Times New Roman" w:hAnsi="Times New Roman" w:cs="Times New Roman"/>
          <w:sz w:val="24"/>
          <w:szCs w:val="24"/>
        </w:rPr>
        <w:tab/>
      </w:r>
      <w:r w:rsidRPr="008C75C2">
        <w:rPr>
          <w:rFonts w:ascii="Times New Roman" w:hAnsi="Times New Roman" w:cs="Times New Roman"/>
          <w:sz w:val="24"/>
          <w:szCs w:val="24"/>
        </w:rPr>
        <w:tab/>
      </w:r>
      <w:r w:rsidRPr="008C75C2">
        <w:rPr>
          <w:rFonts w:ascii="Times New Roman" w:hAnsi="Times New Roman" w:cs="Times New Roman"/>
          <w:sz w:val="24"/>
          <w:szCs w:val="24"/>
        </w:rPr>
        <w:tab/>
      </w:r>
      <w:r w:rsidRPr="008C75C2">
        <w:rPr>
          <w:rFonts w:ascii="Times New Roman" w:hAnsi="Times New Roman" w:cs="Times New Roman"/>
          <w:sz w:val="24"/>
          <w:szCs w:val="24"/>
        </w:rPr>
        <w:tab/>
      </w:r>
      <w:r w:rsidRPr="008C75C2">
        <w:rPr>
          <w:rFonts w:ascii="Times New Roman" w:hAnsi="Times New Roman" w:cs="Times New Roman"/>
          <w:sz w:val="24"/>
          <w:szCs w:val="24"/>
        </w:rPr>
        <w:tab/>
      </w:r>
      <w:r w:rsidRPr="008C75C2">
        <w:rPr>
          <w:rFonts w:ascii="Times New Roman" w:hAnsi="Times New Roman" w:cs="Times New Roman"/>
          <w:sz w:val="24"/>
          <w:szCs w:val="24"/>
        </w:rPr>
        <w:tab/>
      </w:r>
      <w:r w:rsidRPr="008C75C2">
        <w:rPr>
          <w:rFonts w:ascii="Times New Roman" w:hAnsi="Times New Roman" w:cs="Times New Roman"/>
          <w:sz w:val="24"/>
          <w:szCs w:val="24"/>
        </w:rPr>
        <w:tab/>
      </w:r>
      <w:r w:rsidRPr="008C75C2">
        <w:rPr>
          <w:rFonts w:ascii="Times New Roman" w:hAnsi="Times New Roman" w:cs="Times New Roman"/>
          <w:sz w:val="24"/>
          <w:szCs w:val="24"/>
        </w:rPr>
        <w:tab/>
      </w:r>
      <w:r w:rsidRPr="008C75C2">
        <w:rPr>
          <w:rFonts w:ascii="Times New Roman" w:hAnsi="Times New Roman" w:cs="Times New Roman"/>
          <w:sz w:val="24"/>
          <w:szCs w:val="24"/>
        </w:rPr>
        <w:tab/>
      </w:r>
      <w:r w:rsidRPr="008C75C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C75C2">
        <w:rPr>
          <w:rFonts w:ascii="Times New Roman" w:hAnsi="Times New Roman" w:cs="Times New Roman"/>
          <w:sz w:val="24"/>
          <w:szCs w:val="24"/>
        </w:rPr>
        <w:tab/>
        <w:t>0</w:t>
      </w:r>
      <w:r w:rsidR="00B466B9">
        <w:rPr>
          <w:rFonts w:ascii="Times New Roman" w:hAnsi="Times New Roman" w:cs="Times New Roman"/>
          <w:sz w:val="24"/>
          <w:szCs w:val="24"/>
        </w:rPr>
        <w:t>1</w:t>
      </w:r>
      <w:r w:rsidRPr="008C75C2">
        <w:rPr>
          <w:rFonts w:ascii="Times New Roman" w:hAnsi="Times New Roman" w:cs="Times New Roman"/>
          <w:sz w:val="24"/>
          <w:szCs w:val="24"/>
        </w:rPr>
        <w:t>.</w:t>
      </w:r>
      <w:r w:rsidR="00B466B9">
        <w:rPr>
          <w:rFonts w:ascii="Times New Roman" w:hAnsi="Times New Roman" w:cs="Times New Roman"/>
          <w:sz w:val="24"/>
          <w:szCs w:val="24"/>
        </w:rPr>
        <w:t>10</w:t>
      </w:r>
      <w:r w:rsidRPr="008C75C2">
        <w:rPr>
          <w:rFonts w:ascii="Times New Roman" w:hAnsi="Times New Roman" w:cs="Times New Roman"/>
          <w:sz w:val="24"/>
          <w:szCs w:val="24"/>
        </w:rPr>
        <w:t>.2024</w:t>
      </w:r>
    </w:p>
    <w:p w14:paraId="51AE07D7" w14:textId="77777777" w:rsidR="006F03A7" w:rsidRDefault="006F03A7"/>
    <w:sectPr w:rsidR="006F03A7" w:rsidSect="00E82E04">
      <w:headerReference w:type="default" r:id="rId6"/>
      <w:pgSz w:w="11906" w:h="16838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8A81A2" w14:textId="77777777" w:rsidR="009B4652" w:rsidRDefault="009B4652" w:rsidP="00881716">
      <w:pPr>
        <w:spacing w:after="0" w:line="240" w:lineRule="auto"/>
      </w:pPr>
      <w:r>
        <w:separator/>
      </w:r>
    </w:p>
  </w:endnote>
  <w:endnote w:type="continuationSeparator" w:id="0">
    <w:p w14:paraId="17F63CC8" w14:textId="77777777" w:rsidR="009B4652" w:rsidRDefault="009B4652" w:rsidP="00881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pectral">
    <w:panose1 w:val="00000000000000000000"/>
    <w:charset w:val="00"/>
    <w:family w:val="roman"/>
    <w:notTrueType/>
    <w:pitch w:val="variable"/>
    <w:sig w:usb0="E000027F" w:usb1="4000E43B" w:usb2="00000000" w:usb3="00000000" w:csb0="00000197" w:csb1="00000000"/>
  </w:font>
  <w:font w:name="Spectral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3B2CFE" w14:textId="77777777" w:rsidR="009B4652" w:rsidRDefault="009B4652" w:rsidP="00881716">
      <w:pPr>
        <w:spacing w:after="0" w:line="240" w:lineRule="auto"/>
      </w:pPr>
      <w:r>
        <w:separator/>
      </w:r>
    </w:p>
  </w:footnote>
  <w:footnote w:type="continuationSeparator" w:id="0">
    <w:p w14:paraId="23025FFC" w14:textId="77777777" w:rsidR="009B4652" w:rsidRDefault="009B4652" w:rsidP="00881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6C63B" w14:textId="42410FD4" w:rsidR="00881716" w:rsidRPr="008C2BE6" w:rsidRDefault="008C2BE6" w:rsidP="008C2BE6">
    <w:pPr>
      <w:pStyle w:val="a6"/>
    </w:pPr>
    <w:r>
      <w:rPr>
        <w:noProof/>
      </w:rPr>
      <w:drawing>
        <wp:inline distT="0" distB="0" distL="0" distR="0" wp14:anchorId="55091B4B" wp14:editId="200D3EF7">
          <wp:extent cx="6645910" cy="698788"/>
          <wp:effectExtent l="0" t="0" r="2540" b="6350"/>
          <wp:docPr id="1" name="Рисунок 1" descr="52176555759224666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52176555759224666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910" cy="698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3A7"/>
    <w:rsid w:val="006F03A7"/>
    <w:rsid w:val="00881716"/>
    <w:rsid w:val="008C2BE6"/>
    <w:rsid w:val="008C75C2"/>
    <w:rsid w:val="009B4652"/>
    <w:rsid w:val="00B4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B0DA2"/>
  <w15:chartTrackingRefBased/>
  <w15:docId w15:val="{628CB69F-DFDA-49C4-AD71-E5212138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образца (Образец)"/>
    <w:basedOn w:val="a"/>
    <w:uiPriority w:val="99"/>
    <w:rsid w:val="008C75C2"/>
    <w:pPr>
      <w:tabs>
        <w:tab w:val="left" w:pos="283"/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</w:tabs>
      <w:autoSpaceDE w:val="0"/>
      <w:autoSpaceDN w:val="0"/>
      <w:adjustRightInd w:val="0"/>
      <w:spacing w:after="100" w:line="200" w:lineRule="atLeast"/>
      <w:textAlignment w:val="center"/>
    </w:pPr>
    <w:rPr>
      <w:rFonts w:ascii="Spectral" w:hAnsi="Spectral" w:cs="Spectral"/>
      <w:color w:val="000000"/>
      <w:sz w:val="18"/>
      <w:szCs w:val="18"/>
    </w:rPr>
  </w:style>
  <w:style w:type="character" w:customStyle="1" w:styleId="a4">
    <w:name w:val="Жирный (Стили текста)"/>
    <w:uiPriority w:val="99"/>
    <w:rsid w:val="008C75C2"/>
    <w:rPr>
      <w:b/>
      <w:bCs/>
    </w:rPr>
  </w:style>
  <w:style w:type="character" w:customStyle="1" w:styleId="a5">
    <w:name w:val="Подпись в образце (Стили текста)"/>
    <w:uiPriority w:val="99"/>
    <w:rsid w:val="008C75C2"/>
    <w:rPr>
      <w:rFonts w:ascii="Spectral-Italic" w:hAnsi="Spectral-Italic" w:cs="Spectral-Italic"/>
      <w:i/>
      <w:iCs/>
      <w:color w:val="1C68A5"/>
      <w:spacing w:val="0"/>
      <w:sz w:val="20"/>
      <w:szCs w:val="20"/>
      <w:vertAlign w:val="baseline"/>
    </w:rPr>
  </w:style>
  <w:style w:type="paragraph" w:styleId="a6">
    <w:name w:val="header"/>
    <w:basedOn w:val="a"/>
    <w:link w:val="a7"/>
    <w:uiPriority w:val="99"/>
    <w:unhideWhenUsed/>
    <w:rsid w:val="008817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1716"/>
  </w:style>
  <w:style w:type="paragraph" w:styleId="a8">
    <w:name w:val="footer"/>
    <w:basedOn w:val="a"/>
    <w:link w:val="a9"/>
    <w:uiPriority w:val="99"/>
    <w:unhideWhenUsed/>
    <w:rsid w:val="008817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1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Полякова Виктория Юрьевна</dc:creator>
  <cp:keywords/>
  <dc:description/>
  <cp:lastModifiedBy>Бернд Алина Александровна</cp:lastModifiedBy>
  <cp:revision>5</cp:revision>
  <dcterms:created xsi:type="dcterms:W3CDTF">2024-07-18T13:16:00Z</dcterms:created>
  <dcterms:modified xsi:type="dcterms:W3CDTF">2024-12-24T08:33:00Z</dcterms:modified>
</cp:coreProperties>
</file>