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42C" w:rsidRDefault="0035042C" w:rsidP="0035042C">
      <w:pPr>
        <w:spacing w:before="100" w:beforeAutospacing="1" w:after="100" w:afterAutospacing="1"/>
        <w:jc w:val="center"/>
        <w:rPr>
          <w:rFonts w:eastAsia="Times New Roman"/>
          <w:b/>
          <w:bCs/>
        </w:rPr>
      </w:pPr>
    </w:p>
    <w:p w:rsidR="0035042C" w:rsidRPr="0035042C" w:rsidRDefault="0035042C" w:rsidP="0035042C">
      <w:pPr>
        <w:spacing w:before="100" w:beforeAutospacing="1" w:after="100" w:afterAutospacing="1"/>
        <w:rPr>
          <w:rFonts w:eastAsia="Times New Roman"/>
          <w:b/>
          <w:bCs/>
          <w:sz w:val="36"/>
          <w:szCs w:val="36"/>
        </w:rPr>
      </w:pPr>
      <w:r w:rsidRPr="0035042C">
        <w:rPr>
          <w:rFonts w:eastAsia="Times New Roman"/>
          <w:b/>
          <w:bCs/>
          <w:sz w:val="36"/>
          <w:szCs w:val="36"/>
        </w:rPr>
        <w:t>Образец ответа на требование инспекции о необходимости допл</w:t>
      </w:r>
      <w:bookmarkStart w:id="0" w:name="_GoBack"/>
      <w:bookmarkEnd w:id="0"/>
      <w:r w:rsidRPr="0035042C">
        <w:rPr>
          <w:rFonts w:eastAsia="Times New Roman"/>
          <w:b/>
          <w:bCs/>
          <w:sz w:val="36"/>
          <w:szCs w:val="36"/>
        </w:rPr>
        <w:t>атить пени</w:t>
      </w:r>
    </w:p>
    <w:p w:rsidR="0035042C" w:rsidRPr="0035042C" w:rsidRDefault="0035042C" w:rsidP="0035042C">
      <w:pPr>
        <w:spacing w:before="100" w:beforeAutospacing="1" w:after="100" w:afterAutospacing="1"/>
        <w:jc w:val="center"/>
        <w:rPr>
          <w:rFonts w:eastAsia="Times New Roman"/>
        </w:rPr>
      </w:pPr>
      <w:r w:rsidRPr="0035042C">
        <w:rPr>
          <w:rFonts w:eastAsia="Times New Roman"/>
          <w:b/>
          <w:bCs/>
        </w:rPr>
        <w:t>Ответ на требование</w:t>
      </w:r>
    </w:p>
    <w:p w:rsidR="0035042C" w:rsidRPr="0035042C" w:rsidRDefault="0035042C" w:rsidP="0035042C">
      <w:pPr>
        <w:spacing w:before="100" w:beforeAutospacing="1" w:after="100" w:afterAutospacing="1"/>
        <w:rPr>
          <w:rFonts w:eastAsia="Times New Roman"/>
        </w:rPr>
      </w:pPr>
      <w:r w:rsidRPr="0035042C">
        <w:rPr>
          <w:rFonts w:eastAsia="Times New Roman"/>
        </w:rPr>
        <w:t>Вины ООО «Компания» в некорректной работе программы инспекций нет. Доначисления ухудшают положение ООО «Компания». ИФНС вправе изменить решение о налоговых начислениях, когда произошла арифметическая ошибка (п. 44 постановления Пленума ВАС от 30.07.2013 № 57). Однако к таким ошибкам не относится неправильная ставка расчета пеней (письмо ФНС от 06.09.2021 № СД-4-2/12622).</w:t>
      </w:r>
    </w:p>
    <w:p w:rsidR="0035042C" w:rsidRPr="0035042C" w:rsidRDefault="0035042C" w:rsidP="0035042C">
      <w:pPr>
        <w:spacing w:before="100" w:beforeAutospacing="1" w:after="100" w:afterAutospacing="1"/>
        <w:rPr>
          <w:rFonts w:eastAsia="Times New Roman"/>
        </w:rPr>
      </w:pPr>
      <w:r w:rsidRPr="0035042C">
        <w:rPr>
          <w:rFonts w:eastAsia="Times New Roman"/>
        </w:rPr>
        <w:t>Кроме того, при отрицательном сальдо на ЕНС больше 3000 руб. требование об уплате недоимки ИФНС выставляет не позднее трех месяцев со дня формирования отрицательного сальдо ЕНС (п. 3 ст. 70 НК). Основанием для взыскания пеней следует считать решение по результатам налоговой проверки. Однако решение о взыскании задолженности ООО «Компания» не получала (п. 4 ст. 46 НК). В 2023 и 2024 годах срок для требований и решений о взыскании долгов продлили до шести месяцев (п. 1 постановления Правительства от 29.03.2023 № 500).</w:t>
      </w:r>
    </w:p>
    <w:p w:rsidR="0035042C" w:rsidRPr="0035042C" w:rsidRDefault="0035042C" w:rsidP="0035042C">
      <w:pPr>
        <w:spacing w:before="100" w:beforeAutospacing="1" w:after="100" w:afterAutospacing="1"/>
        <w:rPr>
          <w:rFonts w:eastAsia="Times New Roman"/>
        </w:rPr>
      </w:pPr>
      <w:r w:rsidRPr="0035042C">
        <w:rPr>
          <w:rFonts w:eastAsia="Times New Roman"/>
        </w:rPr>
        <w:t>Если речь идет о сумме пеней за период с 1 октября 2017 года по 8 марта 2022 года, то на дату учета пеней в сальдо ЕНС, а именно 19.12.2024, истекли предельные сроки вынесения решения о взыскании задолженности и направления требования (ст. 46, 69, 70 НК).</w:t>
      </w:r>
    </w:p>
    <w:p w:rsidR="003B58AA" w:rsidRDefault="003B58AA" w:rsidP="00025309">
      <w:pPr>
        <w:spacing w:before="400" w:after="120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</w:rPr>
      </w:pPr>
    </w:p>
    <w:sectPr w:rsidR="003B58AA" w:rsidSect="003B75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FD" w:rsidRDefault="00AC1FFD" w:rsidP="00194570">
      <w:r>
        <w:separator/>
      </w:r>
    </w:p>
  </w:endnote>
  <w:endnote w:type="continuationSeparator" w:id="0">
    <w:p w:rsidR="00AC1FFD" w:rsidRDefault="00AC1FFD" w:rsidP="0019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FD" w:rsidRDefault="00AC1FFD" w:rsidP="00194570">
      <w:r>
        <w:separator/>
      </w:r>
    </w:p>
  </w:footnote>
  <w:footnote w:type="continuationSeparator" w:id="0">
    <w:p w:rsidR="00AC1FFD" w:rsidRDefault="00AC1FFD" w:rsidP="00194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C96" w:rsidRDefault="00731C9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570" w:rsidRDefault="00194570" w:rsidP="003B58AA">
    <w:pPr>
      <w:pStyle w:val="a5"/>
      <w:ind w:left="-284" w:hanging="99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75BD" w:rsidRDefault="003B75BD" w:rsidP="003B75BD">
    <w:pPr>
      <w:pStyle w:val="a5"/>
      <w:ind w:hanging="1276"/>
    </w:pPr>
    <w:r>
      <w:rPr>
        <w:noProof/>
      </w:rPr>
      <w:drawing>
        <wp:inline distT="0" distB="0" distL="0" distR="0">
          <wp:extent cx="8243995" cy="866775"/>
          <wp:effectExtent l="0" t="0" r="5080" b="0"/>
          <wp:docPr id="1" name="Рисунок 1" descr="52176555759224666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52176555759224666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4332" cy="867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46B3B"/>
    <w:multiLevelType w:val="multilevel"/>
    <w:tmpl w:val="F2DCA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9EC"/>
    <w:rsid w:val="00025309"/>
    <w:rsid w:val="000E2BEE"/>
    <w:rsid w:val="00194570"/>
    <w:rsid w:val="001F402F"/>
    <w:rsid w:val="00312ED4"/>
    <w:rsid w:val="0035042C"/>
    <w:rsid w:val="00375BC6"/>
    <w:rsid w:val="003B58AA"/>
    <w:rsid w:val="003B75BD"/>
    <w:rsid w:val="00505E40"/>
    <w:rsid w:val="005556A6"/>
    <w:rsid w:val="005D14D6"/>
    <w:rsid w:val="006F63C9"/>
    <w:rsid w:val="00731C96"/>
    <w:rsid w:val="00836967"/>
    <w:rsid w:val="008C49EC"/>
    <w:rsid w:val="00AC1FFD"/>
    <w:rsid w:val="00AF17A4"/>
    <w:rsid w:val="00B34C70"/>
    <w:rsid w:val="00BD2CC4"/>
    <w:rsid w:val="00C8310B"/>
    <w:rsid w:val="00D15347"/>
    <w:rsid w:val="00ED089B"/>
    <w:rsid w:val="00F7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C6950"/>
  <w15:chartTrackingRefBased/>
  <w15:docId w15:val="{729820A9-014F-4977-A23A-18AE2276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C9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2530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2530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2530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3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253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530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025309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025309"/>
    <w:rPr>
      <w:color w:val="0000FF"/>
      <w:u w:val="single"/>
    </w:rPr>
  </w:style>
  <w:style w:type="character" w:customStyle="1" w:styleId="apple-tab-span">
    <w:name w:val="apple-tab-span"/>
    <w:basedOn w:val="a0"/>
    <w:rsid w:val="00025309"/>
  </w:style>
  <w:style w:type="paragraph" w:styleId="a5">
    <w:name w:val="header"/>
    <w:basedOn w:val="a"/>
    <w:link w:val="a6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94570"/>
  </w:style>
  <w:style w:type="paragraph" w:styleId="a7">
    <w:name w:val="footer"/>
    <w:basedOn w:val="a"/>
    <w:link w:val="a8"/>
    <w:uiPriority w:val="99"/>
    <w:unhideWhenUsed/>
    <w:rsid w:val="0019457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94570"/>
  </w:style>
  <w:style w:type="paragraph" w:customStyle="1" w:styleId="header-1">
    <w:name w:val="header-1"/>
    <w:basedOn w:val="a"/>
    <w:rsid w:val="0035042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906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8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A2399-D2A7-4846-9554-38AB57FC2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Бернд Алина Александровна</cp:lastModifiedBy>
  <cp:revision>6</cp:revision>
  <cp:lastPrinted>2024-08-23T16:28:00Z</cp:lastPrinted>
  <dcterms:created xsi:type="dcterms:W3CDTF">2024-08-27T13:47:00Z</dcterms:created>
  <dcterms:modified xsi:type="dcterms:W3CDTF">2025-04-07T13:40:00Z</dcterms:modified>
</cp:coreProperties>
</file>